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GRADE TEN                                                                                                                 MARKING GUIDE</w:t>
      </w:r>
    </w:p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ENGLISH LANGUAGE                                                                                                TOTAL MARKS:  60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SEMESTER ONE 2026/2027, FIRST SESSION                                                           page 1 of 5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(Practice Exam - Unit 1: New Media)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  <w:t>***********************************************************************************************************************</w:t>
      </w:r>
    </w:p>
    <w:p>
      <w:pPr>
        <w:pStyle w:val="Normal"/>
        <w:spacing w:before="60" w:after="60" w:line="240" w:lineRule="exact"/>
        <w:jc w:val="center"/>
        <w:rPr>
          <w:rFonts w:ascii="Bookman Old Style" w:hAnsi="Bookman Old Style" w:cs="Bookman Old Style"/>
          <w:sz w:val="16"/>
          <w:szCs w:val="16"/>
        </w:rPr>
      </w:pPr>
      <w:r>
        <w:rPr>
          <w:rFonts w:ascii="Bookman Old Style" w:hAnsi="Bookman Old Style" w:cs="Bookman Old Style"/>
          <w:sz w:val="16"/>
          <w:szCs w:val="16"/>
        </w:rPr>
        <w:t xml:space="preserve">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630"/>
        <w:gridCol w:w="2670"/>
        <w:gridCol w:w="660"/>
        <w:gridCol w:w="2640"/>
        <w:gridCol w:w="690"/>
        <w:gridCol w:w="2610"/>
      </w:tblGrid>
      <w:tr>
        <w:trPr>
          <w:trHeight w:val="360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1  (7 mks)</w:t>
            </w:r>
          </w:p>
        </w:tc>
      </w:tr>
      <w:tr>
        <w:trPr>
          <w:trHeight w:val="144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white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making videos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staying safe online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using group chats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Sunday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Monday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Tuesday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club leader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computer teacher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journalist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about ten minutes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about twenty minutes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about forty minutes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intro music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poster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headphones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camera broke.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Half the episode was missing.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website stopped.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7.</w:t>
            </w:r>
          </w:p>
        </w:tc>
        <w:tc>
          <w:tcPr>
            <w:tcW w:w="6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the club's homepage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the classroom wall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school magazine</w:t>
            </w:r>
          </w:p>
        </w:tc>
      </w:tr>
      <w:tr>
        <w:trPr>
          <w:trHeight w:val="504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4406"/>
        <w:gridCol w:w="724"/>
        <w:gridCol w:w="2340"/>
        <w:gridCol w:w="2340"/>
      </w:tblGrid>
      <w:tr>
        <w:trPr>
          <w:trHeight w:val="393" w:hRule="atLeast"/>
          <w:cantSplit/>
        </w:trPr>
        <w:tc>
          <w:tcPr>
            <w:tcW w:w="1036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LISTENING 2  (8 mks)</w:t>
            </w:r>
          </w:p>
        </w:tc>
      </w:tr>
      <w:tr>
        <w:trPr>
          <w:trHeight w:val="393" w:hRule="atLeast"/>
          <w:cantSplit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b/>
              </w:rPr>
              <w:t>Task One</w:t>
            </w:r>
          </w:p>
        </w:tc>
        <w:tc>
          <w:tcPr>
            <w:tcW w:w="5404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Two</w:t>
            </w:r>
          </w:p>
        </w:tc>
      </w:tr>
      <w:tr>
        <w:trPr>
          <w:trHeight w:val="288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4406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724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sz w:val="16"/>
                <w:szCs w:val="16"/>
              </w:rPr>
            </w:r>
          </w:p>
        </w:tc>
        <w:tc>
          <w:tcPr>
            <w:tcW w:w="234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</w:rPr>
              <w:t>True</w:t>
            </w:r>
          </w:p>
        </w:tc>
        <w:tc>
          <w:tcPr>
            <w:tcW w:w="234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</w:rPr>
            </w:pPr>
            <w:r>
              <w:rPr>
                <w:rFonts w:eastAsia="Arial" w:cs="Arial" w:ascii="Arial" w:hAnsi="Arial"/>
                <w:b/>
              </w:rPr>
              <w:t xml:space="preserve">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False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8.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1969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12.</w:t>
            </w:r>
          </w:p>
        </w:tc>
        <w:tc>
          <w:tcPr>
            <w:tcW w:w="23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9.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(Only) four (computers)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13.</w:t>
            </w:r>
          </w:p>
        </w:tc>
        <w:tc>
          <w:tcPr>
            <w:tcW w:w="23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Oval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Oval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10.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Ray Tomlinson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14.</w:t>
            </w:r>
          </w:p>
        </w:tc>
        <w:tc>
          <w:tcPr>
            <w:tcW w:w="23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Oval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Oval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(In) Switzerland</w:t>
            </w:r>
          </w:p>
        </w:tc>
        <w:tc>
          <w:tcPr>
            <w:tcW w:w="724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</w:rPr>
              <w:t>15.</w:t>
            </w:r>
          </w:p>
        </w:tc>
        <w:tc>
          <w:tcPr>
            <w:tcW w:w="234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Oval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Oval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4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" w:hRule="atLeast"/>
          <w:cantSplit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</w:t>
            </w:r>
            <w:r>
              <w:rPr>
                <w:rFonts w:eastAsia="Times New Roman" w:cs="Arial" w:ascii="Arial" w:hAnsi="Arial"/>
              </w:rPr>
              <w:t xml:space="preserve">(i) </w:t>
            </w:r>
            <w:r>
              <w:rPr>
                <w:rFonts w:eastAsia="Times New Roman" w:cs="Arial" w:ascii="Arial" w:hAnsi="Arial"/>
                <w:i/>
              </w:rPr>
              <w:t xml:space="preserve">One mark each.  </w:t>
            </w:r>
          </w:p>
          <w:p>
            <w:pPr>
              <w:pStyle w:val="Normal"/>
              <w:spacing w:before="0" w:after="120"/>
              <w:rPr/>
            </w:pPr>
            <w:r>
              <w:rPr>
                <w:rFonts w:eastAsia="Arial" w:cs="Arial" w:ascii="Arial" w:hAnsi="Arial"/>
                <w:i/>
              </w:rPr>
              <w:t xml:space="preserve">            </w:t>
            </w:r>
            <w:r>
              <w:rPr>
                <w:rFonts w:eastAsia="Times New Roman" w:cs="Arial" w:ascii="Arial" w:hAnsi="Arial"/>
                <w:i/>
              </w:rPr>
              <w:t xml:space="preserve">(ii)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</w:t>
            </w:r>
          </w:p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  <w:sz w:val="24"/>
              </w:rPr>
            </w:pPr>
            <w:r>
              <w:rPr>
                <w:rFonts w:eastAsia="Arial" w:cs="Arial" w:ascii="Arial" w:hAnsi="Arial"/>
                <w:i/>
                <w:sz w:val="24"/>
              </w:rPr>
              <w:t xml:space="preserve">           </w:t>
            </w:r>
            <w:r>
              <w:rPr>
                <w:rFonts w:eastAsia="Times New Roman" w:cs="Arial" w:ascii="Arial" w:hAnsi="Arial"/>
                <w:i/>
              </w:rPr>
              <w:t>(iii)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 </w:t>
            </w:r>
            <w:r>
              <w:rPr>
                <w:rFonts w:cs="Arial" w:ascii="Arial" w:hAnsi="Arial"/>
                <w:i/>
                <w:iCs/>
                <w:sz w:val="24"/>
              </w:rPr>
              <w:t xml:space="preserve"> </w:t>
            </w:r>
            <w:r>
              <w:rPr>
                <w:rFonts w:eastAsia="Times New Roman" w:cs="Arial" w:ascii="Arial" w:hAnsi="Arial"/>
                <w:i/>
                <w:iCs/>
                <w:sz w:val="24"/>
              </w:rPr>
              <w:t xml:space="preserve">  </w:t>
            </w:r>
          </w:p>
        </w:tc>
        <w:tc>
          <w:tcPr>
            <w:tcW w:w="5404" w:type="dxa"/>
            <w:gridSpan w:val="3"/>
            <w:tcBorders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bookmarkStart w:id="0" w:name="_Hlk61642732"/>
      <w:bookmarkStart w:id="1" w:name="_Hlk61642732"/>
      <w:bookmarkEnd w:id="1"/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2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2" w:name="_Hlk61642732"/>
      <w:bookmarkStart w:id="3" w:name="_Hlk61642732"/>
      <w:bookmarkEnd w:id="3"/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bookmarkStart w:id="4" w:name="_Hlk19527908"/>
            <w:bookmarkEnd w:id="4"/>
            <w:r>
              <w:rPr>
                <w:rFonts w:eastAsia="Times New Roman" w:cs="Arial" w:ascii="Arial" w:hAnsi="Arial"/>
                <w:b/>
              </w:rPr>
              <w:t>VOCABULARY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newspaper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website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magazine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1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radio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hurry up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look up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set up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2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bring up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upload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disappear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download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3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trust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button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screen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menu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4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comment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violence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journalism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technology</w:t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brand</w:t>
            </w:r>
          </w:p>
        </w:tc>
      </w:tr>
      <w:tr>
        <w:trPr>
          <w:trHeight w:val="432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GRAMMAR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better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best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clearer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clearest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as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than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worse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worst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Why don't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How about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3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5" w:name="_Hlk19529899"/>
      <w:bookmarkStart w:id="6" w:name="_Hlk19529899"/>
    </w:p>
    <w:tbl>
      <w:tblPr>
        <w:tblW w:w="10472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40"/>
        <w:gridCol w:w="2673"/>
        <w:gridCol w:w="660"/>
        <w:gridCol w:w="2643"/>
        <w:gridCol w:w="690"/>
        <w:gridCol w:w="2618"/>
      </w:tblGrid>
      <w:tr>
        <w:trPr>
          <w:trHeight w:val="323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1 (10 mks)</w:t>
            </w:r>
          </w:p>
        </w:tc>
      </w:tr>
      <w:tr>
        <w:trPr>
          <w:trHeight w:val="288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top w:val="single" w:sz="4" w:space="0" w:color="000000"/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40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to become a blogger</w:t>
            </w:r>
          </w:p>
        </w:tc>
        <w:tc>
          <w:tcPr>
            <w:tcW w:w="660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to make a podcast</w:t>
            </w:r>
          </w:p>
        </w:tc>
        <w:tc>
          <w:tcPr>
            <w:tcW w:w="690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top w:val="sing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to interview Younis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Ms Salma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football captain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his younger brother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microphone was off.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He deleted the file.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tablet broke.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angry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encouraging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surprised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Thursday evening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Friday morning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Sunday evening</w:t>
            </w:r>
          </w:p>
        </w:tc>
      </w:tr>
      <w:tr>
        <w:trPr>
          <w:trHeight w:val="379" w:hRule="atLeast"/>
          <w:cantSplit/>
        </w:trPr>
        <w:tc>
          <w:tcPr>
            <w:tcW w:w="64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54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writes twelve questions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adds soft music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tests the microphone</w:t>
            </w:r>
          </w:p>
        </w:tc>
      </w:tr>
      <w:tr>
        <w:trPr>
          <w:trHeight w:val="280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</w:t>
            </w:r>
          </w:p>
        </w:tc>
      </w:tr>
      <w:tr>
        <w:trPr>
          <w:trHeight w:val="312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Cs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1774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7.   brother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8.   mistake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9.   hundred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10.   journalist</w:t>
            </w:r>
          </w:p>
        </w:tc>
      </w:tr>
      <w:tr>
        <w:trPr>
          <w:trHeight w:val="637" w:hRule="atLeast"/>
          <w:cantSplit/>
        </w:trPr>
        <w:tc>
          <w:tcPr>
            <w:tcW w:w="10472" w:type="dxa"/>
            <w:gridSpan w:val="7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Arial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  <w:u w:val="single"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one mark each.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540"/>
        <w:gridCol w:w="2670"/>
        <w:gridCol w:w="300"/>
        <w:gridCol w:w="6210"/>
      </w:tblGrid>
      <w:tr>
        <w:trPr>
          <w:trHeight w:val="303" w:hRule="atLeast"/>
          <w:cantSplit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2  (10 mks)</w:t>
            </w:r>
          </w:p>
        </w:tc>
      </w:tr>
      <w:tr>
        <w:trPr>
          <w:trHeight w:val="330" w:hRule="atLeast"/>
          <w:cantSplit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vocabulary game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12.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Through an app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13. 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(average) attention span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14.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(Because) it is harder to see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15.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first website (they find)</w:t>
            </w:r>
          </w:p>
        </w:tc>
      </w:tr>
      <w:tr>
        <w:trPr>
          <w:trHeight w:val="333" w:hRule="atLeast"/>
          <w:cantSplit/>
        </w:trPr>
        <w:tc>
          <w:tcPr>
            <w:tcW w:w="73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16.</w:t>
            </w:r>
          </w:p>
        </w:tc>
        <w:tc>
          <w:tcPr>
            <w:tcW w:w="9720" w:type="dxa"/>
            <w:gridSpan w:val="4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bags</w:t>
            </w:r>
          </w:p>
        </w:tc>
      </w:tr>
      <w:tr>
        <w:trPr>
          <w:trHeight w:val="285" w:hRule="atLeast"/>
          <w:cantSplit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</w:rPr>
              <w:t xml:space="preserve">True  </w:t>
            </w:r>
            <w:r>
              <w:rPr>
                <w:rFonts w:eastAsia="Times New Roman" w:cs="Arial" w:ascii="Arial" w:hAnsi="Arial"/>
              </w:rPr>
              <w:t xml:space="preserve">                              </w:t>
            </w:r>
            <w:r>
              <w:rPr>
                <w:rFonts w:eastAsia="Times New Roman" w:cs="Arial" w:ascii="Arial" w:hAnsi="Arial"/>
                <w:b/>
                <w:bCs/>
              </w:rPr>
              <w:t>False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top w:val="dashSmallGap" w:sz="8" w:space="0" w:color="000000"/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17.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restart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One mark each.</w:t>
            </w:r>
          </w:p>
          <w:p>
            <w:pPr>
              <w:keepNext/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11-16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(i)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(ii)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17-20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</w:rPr>
              <w:t xml:space="preserve">           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18.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19.      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20.      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188" w:hRule="atLeast"/>
          <w:cantSplit/>
        </w:trPr>
        <w:tc>
          <w:tcPr>
            <w:tcW w:w="3948" w:type="dxa"/>
            <w:gridSpan w:val="3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300" w:type="dxa"/>
            <w:tcBorders>
              <w:bottom w:val="double" w:sz="4" w:space="0" w:color="000000"/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 xml:space="preserve">Marking Guide                                                                                                                        page 4 of 5  </w:t>
      </w:r>
    </w:p>
    <w:tbl>
      <w:tblPr>
        <w:tblW w:w="10440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>
          <w:trHeight w:val="432" w:hRule="atLeast"/>
          <w:cantSplit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</w:rPr>
              <w:t>WRITING (GENERAL NOTES)</w:t>
            </w:r>
          </w:p>
        </w:tc>
      </w:tr>
      <w:tr>
        <w:trPr>
          <w:trHeight w:val="3312" w:hRule="atLeast"/>
          <w:cantSplit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cs="Arial" w:ascii="Arial" w:hAnsi="Arial"/>
                <w:i/>
              </w:rPr>
              <w:t>T</w:t>
            </w:r>
            <w:r>
              <w:rPr>
                <w:rFonts w:cs="Arial" w:ascii="Arial" w:hAnsi="Arial"/>
                <w:i/>
                <w:iCs/>
              </w:rPr>
              <w:t xml:space="preserve">he </w:t>
            </w:r>
            <w:r>
              <w:rPr>
                <w:rFonts w:cs="Arial" w:ascii="Arial" w:hAnsi="Arial"/>
                <w:b/>
                <w:i/>
                <w:iCs/>
              </w:rPr>
              <w:t>wording of the descriptors</w:t>
            </w:r>
            <w:r>
              <w:rPr>
                <w:rFonts w:cs="Arial" w:ascii="Arial" w:hAnsi="Arial"/>
                <w:i/>
                <w:iCs/>
              </w:rPr>
              <w:t xml:space="preserve"> in the relevant Rating Scale should form the basis of all decisions (and discussions) on the marks to be awarded.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</w:rPr>
              <w:t xml:space="preserve">There may be different individual ways of approaching a task, but a basic requirement for all answers is that they are relevant. 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eastAsia="Times New Roman" w:cs="Arial" w:ascii="Arial" w:hAnsi="Arial"/>
                <w:i/>
              </w:rPr>
              <w:t xml:space="preserve">If answers are </w:t>
            </w:r>
            <w:r>
              <w:rPr>
                <w:rFonts w:eastAsia="Times New Roman" w:cs="Arial" w:ascii="Arial" w:hAnsi="Arial"/>
                <w:b/>
                <w:i/>
              </w:rPr>
              <w:t xml:space="preserve">clearly not relevant </w:t>
            </w:r>
            <w:r>
              <w:rPr>
                <w:rFonts w:eastAsia="Times New Roman" w:cs="Arial" w:ascii="Arial" w:hAnsi="Arial"/>
                <w:i/>
              </w:rPr>
              <w:t>and the</w:t>
            </w:r>
            <w:r>
              <w:rPr>
                <w:rFonts w:eastAsia="Times New Roman" w:cs="Arial" w:ascii="Arial" w:hAnsi="Arial"/>
                <w:b/>
                <w:i/>
              </w:rPr>
              <w:t xml:space="preserve"> </w:t>
            </w:r>
            <w:r>
              <w:rPr>
                <w:rFonts w:eastAsia="Times New Roman" w:cs="Arial" w:ascii="Arial" w:hAnsi="Arial"/>
                <w:i/>
              </w:rPr>
              <w:t xml:space="preserve">student has clearly not attempted the task that was set, </w:t>
            </w:r>
            <w:r>
              <w:rPr>
                <w:rFonts w:eastAsia="Times New Roman" w:cs="Arial" w:ascii="Arial" w:hAnsi="Arial"/>
                <w:b/>
                <w:i/>
              </w:rPr>
              <w:t>no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</w:rPr>
              <w:t>marks</w:t>
            </w:r>
            <w:r>
              <w:rPr>
                <w:rFonts w:eastAsia="Times New Roman" w:cs="Arial" w:ascii="Arial" w:hAnsi="Arial"/>
                <w:i/>
              </w:rPr>
              <w:t xml:space="preserve"> should be awarded.</w:t>
            </w:r>
          </w:p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</w:rPr>
              <w:t xml:space="preserve">However, if a student has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genuinely attempted the task</w:t>
            </w:r>
            <w:r>
              <w:rPr>
                <w:rFonts w:eastAsia="Times New Roman" w:cs="Arial" w:ascii="Arial" w:hAnsi="Arial"/>
                <w:i/>
              </w:rPr>
              <w:t xml:space="preserve">, but their answer is only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 xml:space="preserve">partly </w:t>
            </w:r>
            <w:r>
              <w:rPr>
                <w:rFonts w:eastAsia="Times New Roman" w:cs="Arial" w:ascii="Arial" w:hAnsi="Arial"/>
                <w:i/>
              </w:rPr>
              <w:t xml:space="preserve">relevant, then a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reduced</w:t>
            </w:r>
            <w:r>
              <w:rPr>
                <w:rFonts w:eastAsia="Times New Roman" w:cs="Arial" w:ascii="Arial" w:hAnsi="Arial"/>
                <w:i/>
              </w:rPr>
              <w:t xml:space="preserve"> mark (</w:t>
            </w:r>
            <w:r>
              <w:rPr>
                <w:rFonts w:eastAsia="Times New Roman" w:cs="Arial" w:ascii="Arial" w:hAnsi="Arial"/>
                <w:i/>
                <w:u w:val="single"/>
              </w:rPr>
              <w:t>not</w:t>
            </w:r>
            <w:r>
              <w:rPr>
                <w:rFonts w:eastAsia="Times New Roman" w:cs="Arial" w:ascii="Arial" w:hAnsi="Arial"/>
                <w:i/>
              </w:rPr>
              <w:t xml:space="preserve"> zero) should be awarded.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i/>
              </w:rPr>
              <w:t>If markers are in any doubt, they should consult with other markers and with the Table Head.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bookmarkStart w:id="7" w:name="_Hlk19529899"/>
      <w:r>
        <w:rPr>
          <w:rFonts w:eastAsia="Arial" w:cs="Arial" w:ascii="Arial" w:hAnsi="Arial"/>
          <w:b/>
        </w:rPr>
        <w:t xml:space="preserve">                                      </w:t>
      </w:r>
      <w:bookmarkEnd w:id="7"/>
    </w:p>
    <w:tbl>
      <w:tblPr>
        <w:tblW w:w="10487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10025"/>
      </w:tblGrid>
      <w:tr>
        <w:trPr>
          <w:trHeight w:val="332" w:hRule="atLeast"/>
          <w:cantSplit/>
        </w:trPr>
        <w:tc>
          <w:tcPr>
            <w:tcW w:w="104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1  (5 mks)</w:t>
            </w:r>
          </w:p>
        </w:tc>
      </w:tr>
      <w:tr>
        <w:trPr>
          <w:trHeight w:val="1261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cs="Segoe UI" w:ascii="Segoe UI" w:hAnsi="Segoe UI"/>
              </w:rPr>
              <w:t xml:space="preserve">_ Presents relevant information clearly and in an interesting way.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 xml:space="preserve">_ Very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very well-structured, clear and coherent.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varied range of grammar and vocabulary with a very good level of accuracy.</w:t>
            </w:r>
          </w:p>
        </w:tc>
      </w:tr>
      <w:tr>
        <w:trPr>
          <w:trHeight w:val="1404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relevant information with reasonable success.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generally well-structured, and mostly clear and coherent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fair range of grammar and vocabulary with a good level of accuracy.</w:t>
            </w:r>
          </w:p>
        </w:tc>
      </w:tr>
      <w:tr>
        <w:trPr>
          <w:trHeight w:val="1321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Manages to present relevant information, but only in a somewhat</w:t>
            </w:r>
          </w:p>
          <w:p>
            <w:pPr>
              <w:pStyle w:val="Normal"/>
              <w:autoSpaceDE w:val="false"/>
              <w:spacing w:lineRule="auto" w:line="240" w:before="0" w:after="0"/>
              <w:rPr/>
            </w:pPr>
            <w:r>
              <w:rPr>
                <w:rFonts w:eastAsia="Segoe UI" w:cs="Segoe UI" w:ascii="Segoe UI" w:hAnsi="Segoe UI"/>
                <w:color w:val="000000"/>
              </w:rPr>
              <w:t xml:space="preserve">   </w:t>
            </w:r>
            <w:r>
              <w:rPr>
                <w:rFonts w:cs="Segoe UI" w:ascii="Segoe UI" w:hAnsi="Segoe UI"/>
                <w:color w:val="000000"/>
              </w:rPr>
              <w:t xml:space="preserve">limited way. </w:t>
            </w:r>
          </w:p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 xml:space="preserve">-Minimal use of details and examples. </w:t>
            </w:r>
          </w:p>
          <w:p>
            <w:pPr>
              <w:pStyle w:val="Default"/>
              <w:rPr/>
            </w:pPr>
            <w:r>
              <w:rPr/>
              <w:t>–</w:t>
            </w:r>
            <w:r>
              <w:rPr>
                <w:sz w:val="22"/>
                <w:szCs w:val="22"/>
              </w:rPr>
              <w:t xml:space="preserve">Writing is not well-structured, but is still reasonably clear and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A limited range of grammar and vocabulary with a reasonable level of accuracy.</w:t>
            </w:r>
          </w:p>
        </w:tc>
      </w:tr>
      <w:tr>
        <w:trPr>
          <w:trHeight w:val="1487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Attempts to present information, but the results are obviously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inadequate.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poor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poorly-structured, and often unclear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/>
              <w:t>–</w:t>
            </w:r>
            <w:r>
              <w:rPr>
                <w:rFonts w:cs="Calibri"/>
              </w:rPr>
              <w:t xml:space="preserve"> </w:t>
            </w:r>
            <w:r>
              <w:rPr/>
              <w:t>A very limited range of grammar and vocabulary with frequent errors.</w:t>
            </w:r>
          </w:p>
        </w:tc>
      </w:tr>
      <w:tr>
        <w:trPr>
          <w:trHeight w:val="1404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very little relevant information indeed.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No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incoherent and confusing.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Extremely limited range of grammar and vocabulary with frequent  serious errors.</w:t>
            </w:r>
          </w:p>
        </w:tc>
      </w:tr>
      <w:tr>
        <w:trPr>
          <w:trHeight w:val="665" w:hRule="atLeast"/>
          <w:cantSplit/>
        </w:trPr>
        <w:tc>
          <w:tcPr>
            <w:tcW w:w="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0</w:t>
            </w:r>
          </w:p>
        </w:tc>
        <w:tc>
          <w:tcPr>
            <w:tcW w:w="100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Irrelevant (Completely unrelated to the topic) 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Completely nonsense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page 5 of 5</w:t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9810"/>
      </w:tblGrid>
      <w:tr>
        <w:trPr>
          <w:trHeight w:val="360" w:hRule="atLeast"/>
          <w:cantSplit/>
        </w:trPr>
        <w:tc>
          <w:tcPr>
            <w:tcW w:w="1036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2  (10 mks)</w:t>
            </w:r>
          </w:p>
        </w:tc>
      </w:tr>
      <w:tr>
        <w:trPr>
          <w:trHeight w:val="1365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fully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Lively, effective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very well-structured,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varied range of grammar and vocabulary with a very good level of accuracy.</w:t>
            </w:r>
          </w:p>
        </w:tc>
      </w:tr>
      <w:tr>
        <w:trPr>
          <w:trHeight w:val="152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8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-Produces narratives which are reasonably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Generally good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generally well-structured, and mostly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fair range of grammar and vocabulary with a good level of accuracy.</w:t>
            </w:r>
          </w:p>
        </w:tc>
      </w:tr>
      <w:tr>
        <w:trPr>
          <w:trHeight w:val="170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6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only partially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Somewhat limited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well-structured, but is still reasonably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limited range of grammar and vocabulary with a reasonable level of accuracy.</w:t>
            </w:r>
          </w:p>
        </w:tc>
      </w:tr>
      <w:tr>
        <w:trPr>
          <w:trHeight w:val="170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have very limited success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Inadequate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poorly-structured, and often unclear.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very limited range of grammar and vocabulary with frequent errors.</w:t>
            </w:r>
          </w:p>
        </w:tc>
      </w:tr>
      <w:tr>
        <w:trPr>
          <w:trHeight w:val="170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fail entirely to engage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Little or no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incoherent and confusing.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 xml:space="preserve">Extremely limited range of grammar and vocabulary with frequent serious errors. </w:t>
            </w:r>
          </w:p>
        </w:tc>
      </w:tr>
      <w:tr>
        <w:trPr>
          <w:trHeight w:val="720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 Irrelevant (Completely unrelated to the pictures/ task/ instructions)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sectPr>
      <w:headerReference w:type="default" r:id="rId2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008" w:right="1008" w:gutter="0" w:header="720" w:top="810" w:footer="0" w:bottom="81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Verdana">
    <w:charset w:val="0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>
        <w:lang w:val="en-US" w:eastAsia="en-US"/>
      </w:rPr>
    </w:pPr>
    <w:r>
      <w:rPr>
        <w:lang w:val="en-US" w:eastAsia="en-US"/>
      </w:rPr>
      <w:drawing>
        <wp:anchor behindDoc="1" distT="0" distB="0" distL="114935" distR="114935" simplePos="0" locked="0" layoutInCell="0" allowOverlap="1" relativeHeight="86">
          <wp:simplePos x="0" y="0"/>
          <wp:positionH relativeFrom="margin">
            <wp:posOffset>2705100</wp:posOffset>
          </wp:positionH>
          <wp:positionV relativeFrom="paragraph">
            <wp:posOffset>-269875</wp:posOffset>
          </wp:positionV>
          <wp:extent cx="1219200" cy="1049020"/>
          <wp:effectExtent l="0" t="0" r="0" b="0"/>
          <wp:wrapNone/>
          <wp:docPr id="81" name="صورة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صورة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1" t="-35" r="-31" b="-35"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GB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Arial" w:hAnsi="Arial" w:eastAsia="Times New Roman" w:cs="Arial"/>
      <w:b/>
      <w:sz w:val="24"/>
      <w:szCs w:val="24"/>
      <w:lang w:val="en-US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Style13">
    <w:name w:val="خط الفقرة الافتراضي"/>
    <w:qFormat/>
    <w:rPr/>
  </w:style>
  <w:style w:type="character" w:styleId="1Char">
    <w:name w:val="العنوان 1 Char"/>
    <w:qFormat/>
    <w:rPr>
      <w:rFonts w:ascii="Arial" w:hAnsi="Arial" w:eastAsia="Times New Roman" w:cs="Arial"/>
      <w:b/>
      <w:sz w:val="24"/>
      <w:szCs w:val="24"/>
    </w:rPr>
  </w:style>
  <w:style w:type="character" w:styleId="Char">
    <w:name w:val="العنوان Char"/>
    <w:qFormat/>
    <w:rPr>
      <w:rFonts w:ascii="Arial" w:hAnsi="Arial" w:eastAsia="Times New Roman" w:cs="Arial"/>
      <w:b/>
      <w:sz w:val="28"/>
    </w:rPr>
  </w:style>
  <w:style w:type="character" w:styleId="Char1">
    <w:name w:val="نص أساسي Char"/>
    <w:qFormat/>
    <w:rPr>
      <w:rFonts w:ascii="Arial" w:hAnsi="Arial" w:eastAsia="Times New Roman" w:cs="Arial"/>
      <w:sz w:val="22"/>
      <w:szCs w:val="22"/>
    </w:rPr>
  </w:style>
  <w:style w:type="character" w:styleId="Char2">
    <w:name w:val="رأس الصفحة Char"/>
    <w:qFormat/>
    <w:rPr>
      <w:sz w:val="22"/>
      <w:szCs w:val="22"/>
      <w:lang w:val="en-GB"/>
    </w:rPr>
  </w:style>
  <w:style w:type="character" w:styleId="Char3">
    <w:name w:val="تذييل الصفحة Char"/>
    <w:qFormat/>
    <w:rPr>
      <w:sz w:val="22"/>
      <w:szCs w:val="22"/>
      <w:lang w:val="en-GB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Arial" w:hAnsi="Arial" w:eastAsia="Times New Roman" w:cs="Arial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40" w:before="0" w:after="0"/>
    </w:pPr>
    <w:rPr>
      <w:rFonts w:ascii="Arial" w:hAnsi="Arial" w:eastAsia="Times New Roman" w:cs="Arial"/>
      <w:lang w:val="en-US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Default">
    <w:name w:val="Default"/>
    <w:qFormat/>
    <w:pPr>
      <w:widowControl/>
      <w:autoSpaceDE w:val="false"/>
      <w:bidi w:val="0"/>
    </w:pPr>
    <w:rPr>
      <w:rFonts w:ascii="Segoe UI" w:hAnsi="Segoe UI" w:eastAsia="Calibri" w:cs="Segoe UI"/>
      <w:color w:val="000000"/>
      <w:sz w:val="24"/>
      <w:szCs w:val="24"/>
      <w:lang w:val="en-US" w:bidi="ar-SA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2024-09-01T10:08:00Z</dcterms:created>
  <dc:creator>Mike</dc:creator>
  <dc:description/>
  <cp:keywords/>
  <dc:language>en-US</dc:language>
  <cp:lastModifiedBy>نصر بن خلفان بن محمد الوهيبي</cp:lastModifiedBy>
  <dcterms:modified xsi:type="dcterms:W3CDTF">2024-10-06T13:16:00Z</dcterms:modified>
  <cp:revision>9</cp:revision>
  <dc:subject/>
  <dc:title/>
</cp:coreProperties>
</file>